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835846" w14:textId="77777777" w:rsidR="00FA1EDD" w:rsidRDefault="00FA1EDD" w:rsidP="00FA1EDD">
      <w:pPr>
        <w:pStyle w:val="Title"/>
      </w:pPr>
      <w:r>
        <w:t>The Promised King and His Kingdom</w:t>
      </w:r>
    </w:p>
    <w:p w14:paraId="2FDE2C6E" w14:textId="77777777" w:rsidR="00FA1EDD" w:rsidRDefault="00FA1EDD" w:rsidP="00FA1EDD">
      <w:r>
        <w:t>Isaiah 9:6–</w:t>
      </w:r>
      <w:proofErr w:type="gramStart"/>
      <w:r>
        <w:t>7  |</w:t>
      </w:r>
      <w:proofErr w:type="gramEnd"/>
      <w:r>
        <w:t xml:space="preserve">  Leader guide and study notes</w:t>
      </w:r>
    </w:p>
    <w:p w14:paraId="795B37DF" w14:textId="77777777" w:rsidR="00FA1EDD" w:rsidRDefault="00FA1EDD" w:rsidP="00FA1EDD">
      <w:r>
        <w:t>Purpose: Study the passage in context, explore its Christian connection with Jesus, and invite a thoughtful personal response. These notes support group leaders and individual readers.</w:t>
      </w:r>
    </w:p>
    <w:p w14:paraId="3B7B63E4" w14:textId="77777777" w:rsidR="00FA1EDD" w:rsidRDefault="00FA1EDD" w:rsidP="00FA1EDD">
      <w:pPr>
        <w:pStyle w:val="Heading1"/>
      </w:pPr>
      <w:r>
        <w:t>A simple session plan</w:t>
      </w:r>
    </w:p>
    <w:p w14:paraId="07B401AA" w14:textId="77777777" w:rsidR="00FA1EDD" w:rsidRDefault="00FA1EDD" w:rsidP="00FA1EDD">
      <w:r>
        <w:t>Allow 5 minutes for the introduction and Old Testament reading, 10 minutes for questions 1–4, 15 minutes for questions 5–8, and 10 minutes for reflection and prayer. Ask participants to read the context beforehand if time is short.</w:t>
      </w:r>
    </w:p>
    <w:p w14:paraId="1FB09673" w14:textId="77777777" w:rsidR="00FA1EDD" w:rsidRDefault="00FA1EDD" w:rsidP="00FA1EDD">
      <w:pPr>
        <w:pStyle w:val="Heading1"/>
      </w:pPr>
      <w:r>
        <w:t>Understanding the passage</w:t>
      </w:r>
    </w:p>
    <w:p w14:paraId="54887C63" w14:textId="77777777" w:rsidR="00FA1EDD" w:rsidRDefault="00FA1EDD" w:rsidP="00FA1EDD">
      <w:r>
        <w:t>Isaiah 9:1–7 moves from darkness and oppression to light, joy, deliverance, and a royal child. The government rests on his shoulders; his rule is tied to David’s throne. The passage grounds its confidence in God’s zeal, not in human political skill.</w:t>
      </w:r>
    </w:p>
    <w:p w14:paraId="1318CE2A" w14:textId="77777777" w:rsidR="00FA1EDD" w:rsidRDefault="00FA1EDD" w:rsidP="00FA1EDD">
      <w:r>
        <w:t>Christian interpretation identifies the promised king with Jesus, especially in light of Luke 1:32–33. The child’s birth, extraordinary titles, and endless kingdom together inform the Christian understanding of the Messiah’s humanity and divine identity. Acknowledge that the passage also belongs to Isaiah’s historical setting and that interpretations of its original royal horizon differ.</w:t>
      </w:r>
    </w:p>
    <w:p w14:paraId="39A9DFD3" w14:textId="77777777" w:rsidR="00FA1EDD" w:rsidRDefault="00FA1EDD" w:rsidP="00FA1EDD">
      <w:r>
        <w:t xml:space="preserve">Within a Christian Trinitarian reading, Everlasting Father does not identify Jesus as the person of God the Father. It is commonly explained in relation to enduring fatherly care or his relationship to eternity. The expression deserves explanation; do not simply equate the </w:t>
      </w:r>
      <w:proofErr w:type="gramStart"/>
      <w:r>
        <w:t>Son</w:t>
      </w:r>
      <w:proofErr w:type="gramEnd"/>
      <w:r>
        <w:t xml:space="preserve"> and the </w:t>
      </w:r>
      <w:proofErr w:type="gramStart"/>
      <w:r>
        <w:t>Father</w:t>
      </w:r>
      <w:proofErr w:type="gramEnd"/>
      <w:r>
        <w:t>.</w:t>
      </w:r>
    </w:p>
    <w:p w14:paraId="44FC6ED4" w14:textId="77777777" w:rsidR="00FA1EDD" w:rsidRDefault="00FA1EDD" w:rsidP="00FA1EDD">
      <w:pPr>
        <w:pStyle w:val="Heading1"/>
      </w:pPr>
      <w:r>
        <w:t>Suggested responses to questions 1 through 4</w:t>
      </w:r>
    </w:p>
    <w:p w14:paraId="2334984E" w14:textId="77777777" w:rsidR="00FA1EDD" w:rsidRDefault="00FA1EDD" w:rsidP="00FA1EDD">
      <w:r>
        <w:t>1. Darkness gives way to light, anguish to joy, and oppressive burdens to deliverance. The destruction of military equipment adds to the picture of peace.</w:t>
      </w:r>
    </w:p>
    <w:p w14:paraId="33C3A148" w14:textId="77777777" w:rsidR="00FA1EDD" w:rsidRDefault="00FA1EDD" w:rsidP="00FA1EDD">
      <w:r>
        <w:t>2. The government rests on his shoulders. The WEB lists Wonderful Counselor, Mighty God, Everlasting Father, and Prince of Peace. Other translations may punctuate the titles differently.</w:t>
      </w:r>
    </w:p>
    <w:p w14:paraId="730F22CA" w14:textId="77777777" w:rsidR="00FA1EDD" w:rsidRDefault="00FA1EDD" w:rsidP="00FA1EDD">
      <w:r>
        <w:t>3. He rules on David’s throne, establishing and upholding the kingdom with justice and righteousness. These are moral qualities of government, not merely descriptions of its size.</w:t>
      </w:r>
    </w:p>
    <w:p w14:paraId="26B6A535" w14:textId="77777777" w:rsidR="00FA1EDD" w:rsidRDefault="00FA1EDD" w:rsidP="00FA1EDD">
      <w:r>
        <w:t>4. The passage describes unending increase, peace, and enduring rule. The zeal of the LORD of Armies will accomplish it. God’s commitment is the stated foundation of hope.</w:t>
      </w:r>
    </w:p>
    <w:p w14:paraId="47ECA59D" w14:textId="77777777" w:rsidR="00FA1EDD" w:rsidRDefault="00FA1EDD" w:rsidP="00FA1EDD">
      <w:r>
        <w:br w:type="page"/>
      </w:r>
    </w:p>
    <w:p w14:paraId="5C9A5D30" w14:textId="77777777" w:rsidR="00FA1EDD" w:rsidRDefault="00FA1EDD" w:rsidP="00FA1EDD">
      <w:pPr>
        <w:pStyle w:val="Title"/>
      </w:pPr>
      <w:r>
        <w:lastRenderedPageBreak/>
        <w:t>Connecting the passage with Jesus</w:t>
      </w:r>
    </w:p>
    <w:p w14:paraId="28F5DC85" w14:textId="77777777" w:rsidR="00FA1EDD" w:rsidRDefault="00FA1EDD" w:rsidP="00FA1EDD">
      <w:pPr>
        <w:pStyle w:val="Heading1"/>
      </w:pPr>
      <w:r>
        <w:t>Suggested responses to questions 5 through 10</w:t>
      </w:r>
    </w:p>
    <w:p w14:paraId="7B19AB3C" w14:textId="77777777" w:rsidR="00FA1EDD" w:rsidRDefault="00FA1EDD" w:rsidP="00FA1EDD">
      <w:r>
        <w:t>5. Gabriel promises David’s throne, rule over the house of Jacob, and a kingdom without end. These are strong connections with Isaiah’s royal promise, though Luke does not explicitly quote these verses.</w:t>
      </w:r>
    </w:p>
    <w:p w14:paraId="22CB2398" w14:textId="77777777" w:rsidR="00FA1EDD" w:rsidRDefault="00FA1EDD" w:rsidP="00FA1EDD">
      <w:r>
        <w:t>6. Matthew quotes the Galilee and light language of Isaiah 9:1–2 as Jesus begins ministry in that region. This supplies context for the chapter’s Christian reading without treating it as a quotation of verses 6–7.</w:t>
      </w:r>
    </w:p>
    <w:p w14:paraId="66214F5D" w14:textId="77777777" w:rsidR="00FA1EDD" w:rsidRDefault="00FA1EDD" w:rsidP="00FA1EDD">
      <w:r>
        <w:t>7. Jesus gives peace distinct from what the world gives and encourages troubled disciples. This illuminates a dimension of his peace; it does not exhaust Isaiah’s vision of a just and peaceful kingdom.</w:t>
      </w:r>
    </w:p>
    <w:p w14:paraId="26EE9820" w14:textId="77777777" w:rsidR="00FA1EDD" w:rsidRDefault="00FA1EDD" w:rsidP="00FA1EDD">
      <w:r>
        <w:t>8. The child is genuinely human, while his titles and lasting rule surpass an ordinary royal description. Explain why Christians connect these features with Jesus, using the New Testament readings as support.</w:t>
      </w:r>
    </w:p>
    <w:p w14:paraId="2A4EC856" w14:textId="77777777" w:rsidR="00FA1EDD" w:rsidRDefault="00FA1EDD" w:rsidP="00FA1EDD">
      <w:r>
        <w:t>9. Possible actions include acting fairly, seeking reconciliation, or offering wise counsel. Avoid suggesting that believers can create the promised kingdom through their own efforts.</w:t>
      </w:r>
    </w:p>
    <w:p w14:paraId="2B685460" w14:textId="77777777" w:rsidR="00FA1EDD" w:rsidRDefault="00FA1EDD" w:rsidP="00FA1EDD">
      <w:r>
        <w:t>10. Encourage a specific insight and a voluntary response to God. Different participants may find hope in different aspects of the king’s character.</w:t>
      </w:r>
    </w:p>
    <w:p w14:paraId="5C79A524" w14:textId="77777777" w:rsidR="00FA1EDD" w:rsidRDefault="00FA1EDD" w:rsidP="00FA1EDD">
      <w:pPr>
        <w:pStyle w:val="Heading1"/>
      </w:pPr>
      <w:r>
        <w:t>Questions for deeper discussion</w:t>
      </w:r>
    </w:p>
    <w:p w14:paraId="41C12DBF" w14:textId="77777777" w:rsidR="00FA1EDD" w:rsidRDefault="00FA1EDD" w:rsidP="00FA1EDD">
      <w:r>
        <w:t>Why are justice and righteousness essential to lasting peace? How does God’s zeal differ from confidence placed solely in human leadership?</w:t>
      </w:r>
    </w:p>
    <w:p w14:paraId="2B04BFCC" w14:textId="77777777" w:rsidR="00FA1EDD" w:rsidRDefault="00FA1EDD" w:rsidP="00FA1EDD">
      <w:pPr>
        <w:pStyle w:val="Heading1"/>
      </w:pPr>
      <w:r>
        <w:t>Teaching notes</w:t>
      </w:r>
    </w:p>
    <w:p w14:paraId="703EAC8E" w14:textId="77777777" w:rsidR="00FA1EDD" w:rsidRDefault="00FA1EDD" w:rsidP="00FA1EDD">
      <w:r>
        <w:t>Explain Everlasting Father carefully. Christians differ about how the kingdom’s promises unfold; distinguish Jesus’ present reign and saving work from the complete realization of peace still awaited.</w:t>
      </w:r>
    </w:p>
    <w:p w14:paraId="2F6EAD50" w14:textId="77777777" w:rsidR="00FA1EDD" w:rsidRDefault="00FA1EDD" w:rsidP="00FA1EDD">
      <w:r>
        <w:t>Related collection: This study explores themes in entries 139–146 of the 301-prophecy collection. Distinguish the biblical wording from explanations and applications.</w:t>
      </w:r>
    </w:p>
    <w:p w14:paraId="43FB94ED" w14:textId="77777777" w:rsidR="00FA1EDD" w:rsidRDefault="00FA1EDD" w:rsidP="00FA1EDD">
      <w:r>
        <w:rPr>
          <w:sz w:val="18"/>
        </w:rPr>
        <w:t>Scripture source: World English Bible, public domain. https://ebible.org/engwebp/ISA09.htm The passages named in the worksheet provide the primary readings.</w:t>
      </w:r>
    </w:p>
    <w:p w14:paraId="258D3126" w14:textId="77777777" w:rsidR="00FA1EDD" w:rsidRDefault="00FA1EDD" w:rsidP="00FA1EDD">
      <w:r>
        <w:rPr>
          <w:sz w:val="16"/>
        </w:rPr>
        <w:t>You may print and share this study without charge for personal, church, and classroom use. Please retain the website credit.</w:t>
      </w:r>
    </w:p>
    <w:p w14:paraId="51030ACF" w14:textId="77777777" w:rsidR="001D771D" w:rsidRDefault="001D771D"/>
    <w:sectPr w:rsidR="001D771D" w:rsidSect="00FA1EDD">
      <w:headerReference w:type="even" r:id="rId6"/>
      <w:headerReference w:type="default" r:id="rId7"/>
      <w:footerReference w:type="even" r:id="rId8"/>
      <w:footerReference w:type="default" r:id="rId9"/>
      <w:headerReference w:type="first" r:id="rId10"/>
      <w:footerReference w:type="first" r:id="rId11"/>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66071A" w14:textId="77777777" w:rsidR="001F0C48" w:rsidRDefault="001F0C48" w:rsidP="00FA1EDD">
      <w:pPr>
        <w:spacing w:after="0" w:line="240" w:lineRule="auto"/>
      </w:pPr>
      <w:r>
        <w:separator/>
      </w:r>
    </w:p>
  </w:endnote>
  <w:endnote w:type="continuationSeparator" w:id="0">
    <w:p w14:paraId="51F48A1A" w14:textId="77777777" w:rsidR="001F0C48" w:rsidRDefault="001F0C48" w:rsidP="00FA1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altName w:val="Calibri"/>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703EBC" w14:textId="77777777" w:rsidR="00FA1EDD" w:rsidRDefault="00FA1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5FE73" w14:textId="77777777" w:rsidR="00FA1EDD" w:rsidRDefault="00FA1EDD">
    <w:pPr>
      <w:pStyle w:val="Footer"/>
    </w:pPr>
    <w:r>
      <w:rPr>
        <w:sz w:val="18"/>
      </w:rPr>
      <w:t>Isaiah 9:6–</w:t>
    </w:r>
    <w:proofErr w:type="gramStart"/>
    <w:r>
      <w:rPr>
        <w:sz w:val="18"/>
      </w:rPr>
      <w:t>7  |</w:t>
    </w:r>
    <w:proofErr w:type="gramEnd"/>
    <w:r>
      <w:rPr>
        <w:sz w:val="18"/>
      </w:rPr>
      <w:t xml:space="preserve">  Leader guide and study </w:t>
    </w:r>
    <w:proofErr w:type="gramStart"/>
    <w:r>
      <w:rPr>
        <w:sz w:val="18"/>
      </w:rPr>
      <w:t>notes  •</w:t>
    </w:r>
    <w:proofErr w:type="gramEnd"/>
    <w:r>
      <w:rPr>
        <w:sz w:val="18"/>
      </w:rPr>
      <w:t xml:space="preserv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2C9E8" w14:textId="77777777" w:rsidR="00FA1EDD" w:rsidRDefault="00FA1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407A97" w14:textId="77777777" w:rsidR="001F0C48" w:rsidRDefault="001F0C48" w:rsidP="00FA1EDD">
      <w:pPr>
        <w:spacing w:after="0" w:line="240" w:lineRule="auto"/>
      </w:pPr>
      <w:r>
        <w:separator/>
      </w:r>
    </w:p>
  </w:footnote>
  <w:footnote w:type="continuationSeparator" w:id="0">
    <w:p w14:paraId="5F2B740E" w14:textId="77777777" w:rsidR="001F0C48" w:rsidRDefault="001F0C48" w:rsidP="00FA1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C27C4" w14:textId="77777777" w:rsidR="00FA1EDD" w:rsidRDefault="00FA1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34B9B" w14:textId="46B8A799" w:rsidR="00FA1EDD" w:rsidRDefault="00FA1EDD">
    <w:pPr>
      <w:pStyle w:val="Header"/>
    </w:pPr>
    <w:r>
      <w:rPr>
        <w:sz w:val="18"/>
      </w:rPr>
      <w:t>ZEALIZATION</w:t>
    </w:r>
    <w:r>
      <w:rPr>
        <w:sz w:val="18"/>
      </w:rPr>
      <w:t>.COM  •  BIBLE STUDIES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E1C17" w14:textId="77777777" w:rsidR="00FA1EDD" w:rsidRDefault="00FA1ED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EDD"/>
    <w:rsid w:val="001D771D"/>
    <w:rsid w:val="001F0C48"/>
    <w:rsid w:val="00336BE3"/>
    <w:rsid w:val="006C461B"/>
    <w:rsid w:val="00960CE4"/>
    <w:rsid w:val="00A824FA"/>
    <w:rsid w:val="00FA1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1D8360"/>
  <w15:chartTrackingRefBased/>
  <w15:docId w15:val="{889376B1-6129-6840-ADBD-4EE0AE9F9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EDD"/>
    <w:pPr>
      <w:spacing w:after="120" w:line="252"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FA1E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A1E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A1ED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A1ED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A1ED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A1ED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A1ED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A1ED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A1ED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E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E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E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E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E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E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E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E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EDD"/>
    <w:rPr>
      <w:rFonts w:eastAsiaTheme="majorEastAsia" w:cstheme="majorBidi"/>
      <w:color w:val="272727" w:themeColor="text1" w:themeTint="D8"/>
    </w:rPr>
  </w:style>
  <w:style w:type="paragraph" w:styleId="Title">
    <w:name w:val="Title"/>
    <w:basedOn w:val="Normal"/>
    <w:next w:val="Normal"/>
    <w:link w:val="TitleChar"/>
    <w:uiPriority w:val="10"/>
    <w:qFormat/>
    <w:rsid w:val="00FA1EDD"/>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FA1E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ED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A1E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EDD"/>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A1EDD"/>
    <w:rPr>
      <w:i/>
      <w:iCs/>
      <w:color w:val="404040" w:themeColor="text1" w:themeTint="BF"/>
    </w:rPr>
  </w:style>
  <w:style w:type="paragraph" w:styleId="ListParagraph">
    <w:name w:val="List Paragraph"/>
    <w:basedOn w:val="Normal"/>
    <w:uiPriority w:val="34"/>
    <w:qFormat/>
    <w:rsid w:val="00FA1EDD"/>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FA1EDD"/>
    <w:rPr>
      <w:i/>
      <w:iCs/>
      <w:color w:val="0F4761" w:themeColor="accent1" w:themeShade="BF"/>
    </w:rPr>
  </w:style>
  <w:style w:type="paragraph" w:styleId="IntenseQuote">
    <w:name w:val="Intense Quote"/>
    <w:basedOn w:val="Normal"/>
    <w:next w:val="Normal"/>
    <w:link w:val="IntenseQuoteChar"/>
    <w:uiPriority w:val="30"/>
    <w:qFormat/>
    <w:rsid w:val="00FA1ED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A1EDD"/>
    <w:rPr>
      <w:i/>
      <w:iCs/>
      <w:color w:val="0F4761" w:themeColor="accent1" w:themeShade="BF"/>
    </w:rPr>
  </w:style>
  <w:style w:type="character" w:styleId="IntenseReference">
    <w:name w:val="Intense Reference"/>
    <w:basedOn w:val="DefaultParagraphFont"/>
    <w:uiPriority w:val="32"/>
    <w:qFormat/>
    <w:rsid w:val="00FA1EDD"/>
    <w:rPr>
      <w:b/>
      <w:bCs/>
      <w:smallCaps/>
      <w:color w:val="0F4761" w:themeColor="accent1" w:themeShade="BF"/>
      <w:spacing w:val="5"/>
    </w:rPr>
  </w:style>
  <w:style w:type="paragraph" w:styleId="Header">
    <w:name w:val="header"/>
    <w:basedOn w:val="Normal"/>
    <w:link w:val="HeaderChar"/>
    <w:uiPriority w:val="99"/>
    <w:unhideWhenUsed/>
    <w:rsid w:val="00FA1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EDD"/>
    <w:rPr>
      <w:rFonts w:ascii="Calibri" w:eastAsiaTheme="minorEastAsia" w:hAnsi="Calibri"/>
      <w:color w:val="000000"/>
      <w:kern w:val="0"/>
      <w:sz w:val="22"/>
      <w:szCs w:val="22"/>
      <w14:ligatures w14:val="none"/>
    </w:rPr>
  </w:style>
  <w:style w:type="paragraph" w:styleId="Footer">
    <w:name w:val="footer"/>
    <w:basedOn w:val="Normal"/>
    <w:link w:val="FooterChar"/>
    <w:uiPriority w:val="99"/>
    <w:unhideWhenUsed/>
    <w:rsid w:val="00FA1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EDD"/>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652</Words>
  <Characters>3647</Characters>
  <Application>Microsoft Office Word</Application>
  <DocSecurity>0</DocSecurity>
  <Lines>54</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Konig at zealization.com and raykonig.com</dc:creator>
  <cp:keywords/>
  <dc:description/>
  <cp:lastModifiedBy>Justine Jimmie</cp:lastModifiedBy>
  <cp:revision>1</cp:revision>
  <dcterms:created xsi:type="dcterms:W3CDTF">2026-10-26T19:36:00Z</dcterms:created>
  <dcterms:modified xsi:type="dcterms:W3CDTF">2026-10-26T19:37:00Z</dcterms:modified>
  <cp:category/>
</cp:coreProperties>
</file>